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金钱的社会意义</w:t>
      </w:r>
    </w:p>
    <w:p>
      <w:r>
        <w:rPr>
          <w:rFonts w:ascii="宋体" w:hAnsi="宋体" w:eastAsia="宋体"/>
          <w:sz w:val="24"/>
        </w:rPr>
        <w:t>薇薇安娜·齐立泽著；陈难能译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金钱的社会意义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薇薇安娜·齐立泽著；陈难能译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本书出售、求购地址：https://www.jiaokey.com/book/detail/13021094.html</w:t>
      </w:r>
    </w:p>
    <w:p>
      <w:r>
        <w:t>更多相关图书推荐：https://www.jiaokey.com</w:t>
      </w:r>
    </w:p>
    <w:p>
      <w:r>
        <w:t>薇薇安娜·齐立泽著；陈难能译 其他作品：https://www.jiaokey.com/tag/薇薇安娜·齐立泽著；陈难能译.html</w:t>
      </w:r>
    </w:p>
    <w:p>
      <w:r>
        <w:t>正中书局 出版图书：https://www.jiaokey.com/tag/正中书局.html</w:t>
      </w:r>
    </w:p>
    <w:p>
      <w:r>
        <w:t>关键词搜索：https://www.jiaokey.com/tag/金钱的社会意义.html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