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离与苦  战争的延续</w:t>
      </w:r>
    </w:p>
    <w:p>
      <w:r>
        <w:rPr>
          <w:rFonts w:ascii="宋体" w:hAnsi="宋体" w:eastAsia="宋体"/>
          <w:sz w:val="24"/>
        </w:rPr>
        <w:t>李广均，吴明季，廖如芬，张素玉，林秋芬，黄克先，杨佳娴，曾淑惠著；李广均主编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离与苦  战争的延续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李广均，吴明季，廖如芬，张素玉，林秋芬，黄克先，杨佳娴，曾淑惠著；李广均主编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本书出售、求购地址：https://www.jiaokey.com/book/detail/13021055.html</w:t>
      </w:r>
    </w:p>
    <w:p>
      <w:r>
        <w:t>更多相关图书推荐：https://www.jiaokey.com</w:t>
      </w:r>
    </w:p>
    <w:p>
      <w:r>
        <w:t>李广均，吴明季，廖如芬，张素玉，林秋芬，黄克先，杨佳娴，曾淑惠著；李广均主编 其他作品：https://www.jiaokey.com/tag/李广均，吴明季，廖如芬，张素玉，林秋芬，黄克先，杨佳娴，曾淑惠著；李广均主编.html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关键词搜索：https://www.jiaokey.com/tag/离与苦  战争的延续.html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