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转化中的香港  身分与秩序的再寻求</w:t>
      </w:r>
    </w:p>
    <w:p>
      <w:r>
        <w:rPr>
          <w:rFonts w:ascii="宋体" w:hAnsi="宋体" w:eastAsia="宋体"/>
          <w:sz w:val="24"/>
        </w:rPr>
        <w:t>刘青峰，关小春编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转化中的香港  身分与秩序的再寻求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刘青峰，关小春编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本书出售、求购地址：https://www.jiaokey.com/book/detail/13020946.html</w:t>
      </w:r>
    </w:p>
    <w:p>
      <w:r>
        <w:t>更多相关图书推荐：https://www.jiaokey.com</w:t>
      </w:r>
    </w:p>
    <w:p>
      <w:r>
        <w:t>刘青峰，关小春编 其他作品：https://www.jiaokey.com/tag/刘青峰，关小春编.html</w:t>
      </w:r>
    </w:p>
    <w:p>
      <w:r>
        <w:t>中文大学出版社 出版图书：https://www.jiaokey.com/tag/中文大学出版社.html</w:t>
      </w:r>
    </w:p>
    <w:p>
      <w:r>
        <w:t>关键词搜索：https://www.jiaokey.com/tag/转化中的香港  身分与秩序的再寻求.html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