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放眼宁波</w:t>
      </w:r>
    </w:p>
    <w:p>
      <w:r>
        <w:rPr>
          <w:rFonts w:ascii="宋体" w:hAnsi="宋体" w:eastAsia="宋体"/>
          <w:sz w:val="24"/>
        </w:rPr>
        <w:t>李德芳主任；徐亮，郭旭东，周叔扬等副主任；赵达霞，孙志宝，李邦迪等编辑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李德芳主任；徐亮，郭旭东，周叔扬等副主任；赵达霞，孙志宝，李邦迪等编辑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本书出售、求购地址：https://www.jiaokey.com/book/detail/13020755.html</w:t>
      </w:r>
    </w:p>
    <w:p>
      <w:r>
        <w:t>更多相关图书推荐：https://www.jiaokey.com</w:t>
      </w:r>
    </w:p>
    <w:p>
      <w:r>
        <w:t>李德芳主任；徐亮，郭旭东，周叔扬等副主任；赵达霞，孙志宝，李邦迪等编辑 其他作品：https://www.jiaokey.com/tag/李德芳主任；徐亮，郭旭东，周叔扬等副主任；赵达霞，孙志宝，李邦迪等编辑.html</w:t>
      </w:r>
    </w:p>
    <w:p>
      <w:r>
        <w:t>关键词搜索：https://www.jiaokey.com/tag/放眼宁波.html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