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古典音乐百科全书  NO.2</w:t>
      </w:r>
    </w:p>
    <w:p>
      <w:r>
        <w:rPr>
          <w:rFonts w:ascii="宋体" w:hAnsi="宋体" w:eastAsia="宋体"/>
          <w:sz w:val="24"/>
        </w:rPr>
        <w:t>深圳东映文化传播有限公司制作；宋祖芬编辑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古典音乐百科全书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深圳东映文化传播有限公司制作；宋祖芬编辑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本书出售、求购地址：https://www.jiaokey.com/book/detail/13020749.html</w:t>
      </w:r>
    </w:p>
    <w:p>
      <w:r>
        <w:t>更多相关图书推荐：https://www.jiaokey.com</w:t>
      </w:r>
    </w:p>
    <w:p>
      <w:r>
        <w:t>深圳东映文化传播有限公司制作；宋祖芬编辑 其他作品：https://www.jiaokey.com/tag/深圳东映文化传播有限公司制作；宋祖芬编辑.html</w:t>
      </w:r>
    </w:p>
    <w:p>
      <w:r>
        <w:t>中国音乐家音像出版社 出版图书：https://www.jiaokey.com/tag/中国音乐家音像出版社.html</w:t>
      </w:r>
    </w:p>
    <w:p>
      <w:r>
        <w:t>关键词搜索：https://www.jiaokey.com/tag/古典音乐百科全书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