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解读2011考试大纲  理科综合  课标通用</w:t>
      </w:r>
    </w:p>
    <w:p>
      <w:r>
        <w:rPr>
          <w:rFonts w:ascii="宋体" w:hAnsi="宋体" w:eastAsia="宋体"/>
          <w:sz w:val="24"/>
        </w:rPr>
        <w:t>杜志建主编；赵继柏，李明珠，李国辉等本册主编；常学平副主编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解读2011考试大纲  理科综合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杜志建主编；赵继柏，李明珠，李国辉等本册主编；常学平副主编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本书出售、求购地址：https://www.jiaokey.com/book/detail/13020617.html</w:t>
      </w:r>
    </w:p>
    <w:p>
      <w:r>
        <w:t>更多相关图书推荐：https://www.jiaokey.com</w:t>
      </w:r>
    </w:p>
    <w:p>
      <w:r>
        <w:t>杜志建主编；赵继柏，李明珠，李国辉等本册主编；常学平副主编 其他作品：https://www.jiaokey.com/tag/杜志建主编；赵继柏，李明珠，李国辉等本册主编；常学平副主编.html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解读2011考试大纲  理科综合  课标通用.html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