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浙江大学年鉴：2007</w:t>
      </w:r>
    </w:p>
    <w:p>
      <w:r>
        <w:rPr>
          <w:rFonts w:ascii="宋体" w:hAnsi="宋体" w:eastAsia="宋体"/>
          <w:sz w:val="24"/>
        </w:rPr>
        <w:t>浙江大学校长办公室编；任少波主编；万春根，傅强，陈伟，魏仲权副主编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浙江大学年鉴：2007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浙江大学校长办公室编；任少波主编；万春根，傅强，陈伟，魏仲权副主编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本书出售、求购地址：https://www.jiaokey.com/book/detail/13020142.html</w:t>
      </w:r>
    </w:p>
    <w:p>
      <w:r>
        <w:t>更多相关图书推荐：https://www.jiaokey.com</w:t>
      </w:r>
    </w:p>
    <w:p>
      <w:r>
        <w:t>浙江大学校长办公室编；任少波主编；万春根，傅强，陈伟，魏仲权副主编 其他作品：https://www.jiaokey.com/tag/浙江大学校长办公室编；任少波主编；万春根，傅强，陈伟，魏仲权副主编.html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关键词搜索：https://www.jiaokey.com/tag/浙江大学年鉴：2007.html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