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中国常见心肺血管疾病诊治指南</w:t>
      </w:r>
    </w:p>
    <w:p>
      <w:r>
        <w:rPr>
          <w:rFonts w:ascii="宋体" w:hAnsi="宋体" w:eastAsia="宋体"/>
          <w:sz w:val="24"/>
        </w:rPr>
        <w:t>中华人民共和国卫生部医政司编；陶寿淇，郭加强主编；蔡如升，方圻，薛淦兴等副主编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中国常见心肺血管疾病诊治指南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中华人民共和国卫生部医政司编；陶寿淇，郭加强主编；蔡如升，方圻，薛淦兴等副主编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本书出售、求购地址：https://www.jiaokey.com/book/detail/13019915.html</w:t>
      </w:r>
    </w:p>
    <w:p>
      <w:r>
        <w:t>更多相关图书推荐：https://www.jiaokey.com</w:t>
      </w:r>
    </w:p>
    <w:p>
      <w:r>
        <w:t>中华人民共和国卫生部医政司编；陶寿淇，郭加强主编；蔡如升，方圻，薛淦兴等副主编 其他作品：https://www.jiaokey.com/tag/中华人民共和国卫生部医政司编；陶寿淇，郭加强主编；蔡如升，方圻，薛淦兴等副主编.html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关键词搜索：https://www.jiaokey.com/tag/中国常见心肺血管疾病诊治指南.html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