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加拿大  2005</w:t>
      </w:r>
    </w:p>
    <w:p>
      <w:r>
        <w:rPr>
          <w:rFonts w:ascii="宋体" w:hAnsi="宋体" w:eastAsia="宋体"/>
          <w:sz w:val="24"/>
        </w:rPr>
        <w:t>Gregory P. Marchildon原著者；Sara Allin，Elias Mossialos原编辑；卫生部国际合作司编译；吴迪译者；黄丽佳审校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加拿大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P. Marchildon原著者；Sara Allin，Elias Mossialos原编辑；卫生部国际合作司编译；吴迪译者；黄丽佳审校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本书出售、求购地址：https://www.jiaokey.com/book/detail/13019283.html</w:t>
      </w:r>
    </w:p>
    <w:p>
      <w:r>
        <w:t>更多相关图书推荐：https://www.jiaokey.com</w:t>
      </w:r>
    </w:p>
    <w:p>
      <w:r>
        <w:t>Gregory P. Marchildon原著者；Sara Allin，Elias Mossialos原编辑；卫生部国际合作司编译；吴迪译者；黄丽佳审校 其他作品：https://www.jiaokey.com/tag/Gregory P. Marchildon原著者；Sara Allin，Elias Mossialos原编辑；卫生部国际合作司编译；吴迪译者；黄丽佳审校.html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加拿大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