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战憟的未来  解构台湾新独裁</w:t>
      </w:r>
    </w:p>
    <w:p>
      <w:r>
        <w:rPr>
          <w:rFonts w:ascii="宋体" w:hAnsi="宋体" w:eastAsia="宋体"/>
          <w:sz w:val="24"/>
        </w:rPr>
        <w:t>黄智贤著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战憟的未来  解构台湾新独裁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黄智贤著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米罗文化有限公司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本书出售、求购地址：https://www.jiaokey.com/book/detail/13019136.html</w:t>
      </w:r>
    </w:p>
    <w:p>
      <w:r>
        <w:t>更多相关图书推荐：https://www.jiaokey.com</w:t>
      </w:r>
    </w:p>
    <w:p>
      <w:r>
        <w:t>黄智贤著 其他作品：https://www.jiaokey.com/tag/黄智贤著.html</w:t>
      </w:r>
    </w:p>
    <w:p>
      <w:r>
        <w:t>米罗文化有限公司 出版图书：https://www.jiaokey.com/tag/米罗文化有限公司.html</w:t>
      </w:r>
    </w:p>
    <w:p>
      <w:r>
        <w:t>关键词搜索：https://www.jiaokey.com/tag/战憟的未来  解构台湾新独裁.html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