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当代法国思想五十年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当代法国思想五十年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本书出售、求购地址：https://www.jiaokey.com/book/detail/13019016.html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关键词搜索：https://www.jiaokey.com/tag/当代法国思想五十年.html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