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知识儿歌  认识动物、植物、自然现象</w:t>
      </w:r>
    </w:p>
    <w:p>
      <w:r>
        <w:rPr>
          <w:rFonts w:ascii="宋体" w:hAnsi="宋体" w:eastAsia="宋体"/>
          <w:sz w:val="24"/>
        </w:rPr>
        <w:t>钱德慈等著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知识儿歌  认识动物、植物、自然现象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中国少年儿童新闻出版总社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本书出售、求购地址：https://www.jiaokey.com/book/detail/13017833.html</w:t>
      </w:r>
    </w:p>
    <w:p>
      <w:r>
        <w:t>更多相关图书推荐：https://www.jiaokey.com</w:t>
      </w:r>
    </w:p>
    <w:p>
      <w:r>
        <w:t>钱德慈等著 其他作品：https://www.jiaokey.com/tag/钱德慈等著.html</w:t>
      </w:r>
    </w:p>
    <w:p>
      <w:r>
        <w:t>中国少年儿童新闻出版总社 出版图书：https://www.jiaokey.com/tag/中国少年儿童新闻出版总社.html</w:t>
      </w:r>
    </w:p>
    <w:p>
      <w:r>
        <w:t>关键词搜索：https://www.jiaokey.com/tag/知识儿歌  认识动物、植物、自然现象.html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