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建筑钢结构焊接工程施工综合技术</w:t>
      </w:r>
    </w:p>
    <w:p>
      <w:r>
        <w:rPr>
          <w:rFonts w:ascii="宋体" w:hAnsi="宋体" w:eastAsia="宋体"/>
          <w:sz w:val="24"/>
        </w:rPr>
        <w:t>周文瑛主编；马昕，刘景凤，杨耀辉，苏平等副主编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建筑钢结构焊接工程施工综合技术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周文瑛主编；马昕，刘景凤，杨耀辉，苏平等副主编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本书出售、求购地址：https://www.jiaokey.com/book/detail/13016498.html</w:t>
      </w:r>
    </w:p>
    <w:p>
      <w:r>
        <w:t>更多相关图书推荐：https://www.jiaokey.com</w:t>
      </w:r>
    </w:p>
    <w:p>
      <w:r>
        <w:t>周文瑛主编；马昕，刘景凤，杨耀辉，苏平等副主编 其他作品：https://www.jiaokey.com/tag/周文瑛主编；马昕，刘景凤，杨耀辉，苏平等副主编.html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关键词搜索：https://www.jiaokey.com/tag/建筑钢结构焊接工程施工综合技术.html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