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自然再生  生态工程学研究法</w:t>
      </w:r>
    </w:p>
    <w:p>
      <w:r>
        <w:rPr>
          <w:rFonts w:ascii="宋体" w:hAnsi="宋体" w:eastAsia="宋体"/>
          <w:sz w:val="24"/>
        </w:rPr>
        <w:t>（日）龟山章，仓本宣，日置佳之编著；桂萍，詹雪红，孔彦鸿翻译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自然再生  生态工程学研究法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（日）龟山章，仓本宣，日置佳之编著；桂萍，詹雪红，孔彦鸿翻译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本书出售、求购地址：https://www.jiaokey.com/book/detail/13016381.html</w:t>
      </w:r>
    </w:p>
    <w:p>
      <w:r>
        <w:t>更多相关图书推荐：https://www.jiaokey.com</w:t>
      </w:r>
    </w:p>
    <w:p>
      <w:r>
        <w:t>（日）龟山章，仓本宣，日置佳之编著；桂萍，詹雪红，孔彦鸿翻译 其他作品：https://www.jiaokey.com/tag/（日）龟山章，仓本宣，日置佳之编著；桂萍，詹雪红，孔彦鸿翻译.html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关键词搜索：https://www.jiaokey.com/tag/自然再生  生态工程学研究法.html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