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圣山脚下的十字架  宗教与社会互动个案研究</w:t>
      </w:r>
    </w:p>
    <w:p>
      <w:r>
        <w:rPr>
          <w:rFonts w:ascii="宋体" w:hAnsi="宋体" w:eastAsia="宋体"/>
          <w:sz w:val="24"/>
        </w:rPr>
        <w:t>吴梓明，陶飞亚，赵兴胜，刘贤著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圣山脚下的十字架  宗教与社会互动个案研究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吴梓明，陶飞亚，赵兴胜，刘贤著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本书出售、求购地址：https://www.jiaokey.com/book/detail/13016022.html</w:t>
      </w:r>
    </w:p>
    <w:p>
      <w:r>
        <w:t>更多相关图书推荐：https://www.jiaokey.com</w:t>
      </w:r>
    </w:p>
    <w:p>
      <w:r>
        <w:t>吴梓明，陶飞亚，赵兴胜，刘贤著 其他作品：https://www.jiaokey.com/tag/吴梓明，陶飞亚，赵兴胜，刘贤著.html</w:t>
      </w:r>
    </w:p>
    <w:p>
      <w:r>
        <w:t>道风书社 出版图书：https://www.jiaokey.com/tag/道风书社.html</w:t>
      </w:r>
    </w:p>
    <w:p>
      <w:r>
        <w:t>关键词搜索：https://www.jiaokey.com/tag/圣山脚下的十字架  宗教与社会互动个案研究.html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