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谬误与诡辩  思想方法的原理及其应用</w:t>
      </w:r>
    </w:p>
    <w:p>
      <w:r>
        <w:rPr>
          <w:rFonts w:ascii="宋体" w:hAnsi="宋体" w:eastAsia="宋体"/>
          <w:sz w:val="24"/>
        </w:rPr>
        <w:t>黄展骥著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谬误与诡辩  思想方法的原理及其应用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本书出售、求购地址：https://www.jiaokey.com/book/detail/13015908.html</w:t>
      </w:r>
    </w:p>
    <w:p>
      <w:r>
        <w:t>更多相关图书推荐：https://www.jiaokey.com</w:t>
      </w:r>
    </w:p>
    <w:p>
      <w:r>
        <w:t>黄展骥著 其他作品：https://www.jiaokey.com/tag/黄展骥著.html</w:t>
      </w:r>
    </w:p>
    <w:p>
      <w:r>
        <w:t>关键词搜索：https://www.jiaokey.com/tag/谬误与诡辩  思想方法的原理及其应用.html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