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性格能不能改变</w:t>
      </w:r>
    </w:p>
    <w:p>
      <w:r>
        <w:rPr>
          <w:rFonts w:ascii="宋体" w:hAnsi="宋体" w:eastAsia="宋体"/>
          <w:sz w:val="24"/>
        </w:rPr>
        <w:t>玉井收介著；简茂发教授校订；卢智然译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性格能不能改变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玉井收介著；简茂发教授校订；卢智然译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本书出售、求购地址：https://www.jiaokey.com/book/detail/13015610.html</w:t>
      </w:r>
    </w:p>
    <w:p>
      <w:r>
        <w:t>更多相关图书推荐：https://www.jiaokey.com</w:t>
      </w:r>
    </w:p>
    <w:p>
      <w:r>
        <w:t>玉井收介著；简茂发教授校订；卢智然译 其他作品：https://www.jiaokey.com/tag/玉井收介著；简茂发教授校订；卢智然译.html</w:t>
      </w:r>
    </w:p>
    <w:p>
      <w:r>
        <w:t>巨流图书公司 出版图书：https://www.jiaokey.com/tag/巨流图书公司.html</w:t>
      </w:r>
    </w:p>
    <w:p>
      <w:r>
        <w:t>关键词搜索：https://www.jiaokey.com/tag/性格能不能改变.html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