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动画角色设计实训</w:t>
      </w:r>
    </w:p>
    <w:p>
      <w:r>
        <w:rPr>
          <w:rFonts w:ascii="宋体" w:hAnsi="宋体" w:eastAsia="宋体"/>
          <w:sz w:val="24"/>
        </w:rPr>
        <w:t>陈龙总主编；项建华副总主编；李克，黄寅主编；任小飞，吴杨副主编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陈龙总主编；项建华副总主编；李克，黄寅主编；任小飞，吴杨副主编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本书出售、求购地址：https://www.jiaokey.com/book/detail/13015429.html</w:t>
      </w:r>
    </w:p>
    <w:p>
      <w:r>
        <w:t>更多相关图书推荐：https://www.jiaokey.com</w:t>
      </w:r>
    </w:p>
    <w:p>
      <w:r>
        <w:t>陈龙总主编；项建华副总主编；李克，黄寅主编；任小飞，吴杨副主编 其他作品：https://www.jiaokey.com/tag/陈龙总主编；项建华副总主编；李克，黄寅主编；任小飞，吴杨副主编.html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关键词搜索：https://www.jiaokey.com/tag/动画角色设计实训.html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