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内脏病康复学</w:t>
      </w:r>
    </w:p>
    <w:p>
      <w:r>
        <w:rPr>
          <w:rFonts w:ascii="宋体" w:hAnsi="宋体" w:eastAsia="宋体"/>
          <w:sz w:val="24"/>
        </w:rPr>
        <w:t>燕铁斌主编；吴建贤，江钟立，尤春景副主编；于俊龙，王萍，王烈成等编；赵敬璞学术秘书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内脏病康复学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燕铁斌主编；吴建贤，江钟立，尤春景副主编；于俊龙，王萍，王烈成等编；赵敬璞学术秘书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本书出售、求购地址：https://www.jiaokey.com/book/detail/13015388.html</w:t>
      </w:r>
    </w:p>
    <w:p>
      <w:r>
        <w:t>更多相关图书推荐：https://www.jiaokey.com</w:t>
      </w:r>
    </w:p>
    <w:p>
      <w:r>
        <w:t>燕铁斌主编；吴建贤，江钟立，尤春景副主编；于俊龙，王萍，王烈成等编；赵敬璞学术秘书 其他作品：https://www.jiaokey.com/tag/燕铁斌主编；吴建贤，江钟立，尤春景副主编；于俊龙，王萍，王烈成等编；赵敬璞学术秘书.html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关键词搜索：https://www.jiaokey.com/tag/内脏病康复学.html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