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动画编剧创作</w:t>
      </w:r>
    </w:p>
    <w:p>
      <w:r>
        <w:rPr>
          <w:rFonts w:ascii="宋体" w:hAnsi="宋体" w:eastAsia="宋体"/>
          <w:sz w:val="24"/>
        </w:rPr>
        <w:t>戴荭，冯午生，曾珠等主编；陈淑姣，张春景，张强等编著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动画编剧创作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戴荭，冯午生，曾珠等主编；陈淑姣，张春景，张强等编著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本书出售、求购地址：https://www.jiaokey.com/book/detail/13015332.html</w:t>
      </w:r>
    </w:p>
    <w:p>
      <w:r>
        <w:t>更多相关图书推荐：https://www.jiaokey.com</w:t>
      </w:r>
    </w:p>
    <w:p>
      <w:r>
        <w:t>戴荭，冯午生，曾珠等主编；陈淑姣，张春景，张强等编著 其他作品：https://www.jiaokey.com/tag/戴荭，冯午生，曾珠等主编；陈淑姣，张春景，张强等编著.html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关键词搜索：https://www.jiaokey.com/tag/动画编剧创作.html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