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中美亚洲大博弈</w:t>
      </w:r>
    </w:p>
    <w:p>
      <w:r>
        <w:rPr>
          <w:rFonts w:ascii="宋体" w:hAnsi="宋体" w:eastAsia="宋体"/>
          <w:sz w:val="24"/>
        </w:rPr>
        <w:t>（美）弗里德伯格著；洪漫，张琳，王宇丹译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中美亚洲大博弈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（美）弗里德伯格著；洪漫，张琳，王宇丹译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本书出售、求购地址：https://www.jiaokey.com/book/detail/13015157.html</w:t>
      </w:r>
    </w:p>
    <w:p>
      <w:r>
        <w:t>更多相关图书推荐：https://www.jiaokey.com</w:t>
      </w:r>
    </w:p>
    <w:p>
      <w:r>
        <w:t>（美）弗里德伯格著；洪漫，张琳，王宇丹译 其他作品：https://www.jiaokey.com/tag/（美）弗里德伯格著；洪漫，张琳，王宇丹译.html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关键词搜索：https://www.jiaokey.com/tag/中美亚洲大博弈.html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