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高考热点题型  七选五补全阅读题</w:t>
      </w:r>
    </w:p>
    <w:p>
      <w:r>
        <w:rPr>
          <w:rFonts w:ascii="宋体" w:hAnsi="宋体" w:eastAsia="宋体"/>
          <w:sz w:val="24"/>
        </w:rPr>
        <w:t>刘心忠主编；刘敬书，张淑莲，苏静副主编；杨光，卢建立，李影等编委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高考热点题型  七选五补全阅读题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刘心忠主编；刘敬书，张淑莲，苏静副主编；杨光，卢建立，李影等编委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本书出售、求购地址：https://www.jiaokey.com/book/detail/13014857.html</w:t>
      </w:r>
    </w:p>
    <w:p>
      <w:r>
        <w:t>更多相关图书推荐：https://www.jiaokey.com</w:t>
      </w:r>
    </w:p>
    <w:p>
      <w:r>
        <w:t>刘心忠主编；刘敬书，张淑莲，苏静副主编；杨光，卢建立，李影等编委 其他作品：https://www.jiaokey.com/tag/刘心忠主编；刘敬书，张淑莲，苏静副主编；杨光，卢建立，李影等编委.html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  高考热点题型  七选五补全阅读题.html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