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易经大全会解  卷1</w:t>
      </w:r>
    </w:p>
    <w:p>
      <w:r>
        <w:rPr>
          <w:rFonts w:ascii="宋体" w:hAnsi="宋体" w:eastAsia="宋体"/>
          <w:sz w:val="24"/>
        </w:rPr>
        <w:t>萧山后学来雨绳木臣氏篡辑，炎南明校正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易经大全会解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萧山后学来雨绳木臣氏篡辑，炎南明校正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本书出售、求购地址：https://www.jiaokey.com/book/detail/13014439.html</w:t>
      </w:r>
    </w:p>
    <w:p>
      <w:r>
        <w:t>更多相关图书推荐：https://www.jiaokey.com</w:t>
      </w:r>
    </w:p>
    <w:p>
      <w:r>
        <w:t>萧山后学来雨绳木臣氏篡辑，炎南明校正 其他作品：https://www.jiaokey.com/tag/萧山后学来雨绳木臣氏篡辑，炎南明校正.html</w:t>
      </w:r>
    </w:p>
    <w:p>
      <w:r>
        <w:t>关键词搜索：https://www.jiaokey.com/tag/易经大全会解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