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读史日钞  两汉解疑  两晋解疑</w:t>
      </w:r>
    </w:p>
    <w:p>
      <w:r>
        <w:rPr>
          <w:rFonts w:ascii="宋体" w:hAnsi="宋体" w:eastAsia="宋体"/>
          <w:sz w:val="24"/>
        </w:rPr>
        <w:t>慈裕，黄震东编辑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读史日钞  两汉解疑  两晋解疑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慈裕，黄震东编辑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本书出售、求购地址：https://www.jiaokey.com/book/detail/13014208.html</w:t>
      </w:r>
    </w:p>
    <w:p>
      <w:r>
        <w:t>更多相关图书推荐：https://www.jiaokey.com</w:t>
      </w:r>
    </w:p>
    <w:p>
      <w:r>
        <w:t>慈裕，黄震东编辑 其他作品：https://www.jiaokey.com/tag/慈裕，黄震东编辑.html</w:t>
      </w:r>
    </w:p>
    <w:p>
      <w:r>
        <w:t>关键词搜索：https://www.jiaokey.com/tag/读史日钞  两汉解疑  两晋解疑.html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