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能源的未来  低碳转型路线图</w:t>
      </w:r>
    </w:p>
    <w:p>
      <w:r>
        <w:rPr>
          <w:rFonts w:ascii="宋体" w:hAnsi="宋体" w:eastAsia="宋体"/>
          <w:sz w:val="24"/>
        </w:rPr>
        <w:t>（英）菲尔·奥基夫，（英）杰夫·奥布赖恩，（英）妮古拉·皮尔索尔著；阎志敏，五建军译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能源的未来  低碳转型路线图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（英）菲尔·奥基夫，（英）杰夫·奥布赖恩，（英）妮古拉·皮尔索尔著；阎志敏，五建军译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本书出售、求购地址：https://www.jiaokey.com/book/detail/13013918.html</w:t>
      </w:r>
    </w:p>
    <w:p>
      <w:r>
        <w:t>更多相关图书推荐：https://www.jiaokey.com</w:t>
      </w:r>
    </w:p>
    <w:p>
      <w:r>
        <w:t>（英）菲尔·奥基夫，（英）杰夫·奥布赖恩，（英）妮古拉·皮尔索尔著；阎志敏，五建军译 其他作品：https://www.jiaokey.com/tag/（英）菲尔·奥基夫，（英）杰夫·奥布赖恩，（英）妮古拉·皮尔索尔著；阎志敏，五建军译.html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关键词搜索：https://www.jiaokey.com/tag/能源的未来  低碳转型路线图.html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