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  21世纪中国经济裂变与聚变的关节点</w:t>
      </w:r>
    </w:p>
    <w:p>
      <w:r>
        <w:t>作者：刘朝著</w:t>
      </w:r>
    </w:p>
    <w:p>
      <w:r>
        <w:t>出版社：沈阳：辽宁人民出版社</w:t>
      </w:r>
    </w:p>
    <w:p>
      <w:r>
        <w:t>出版日期：2004.05</w:t>
      </w:r>
    </w:p>
    <w:p>
      <w:r>
        <w:t>总页数：366</w:t>
      </w:r>
    </w:p>
    <w:p>
      <w:r>
        <w:t>更多请访问教客网: www.jiaokey.com</w:t>
      </w:r>
    </w:p>
    <w:p>
      <w:r>
        <w:t>县域经济  21世纪中国经济裂变与聚变的关节点 评论地址：https://www.jiaokey.com/book/detail/13013854.html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