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晚明佛教丛林改革与佛学诤辨之研究  以憨山德清的改革生涯为中心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晚明佛教丛林改革与佛学诤辨之研究  以憨山德清的改革生涯为中心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本书出售、求购地址：https://www.jiaokey.com/book/detail/13013052.html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新文丰出版公司 出版图书：https://www.jiaokey.com/tag/新文丰出版公司.html</w:t>
      </w:r>
    </w:p>
    <w:p>
      <w:r>
        <w:t>关键词搜索：https://www.jiaokey.com/tag/晚明佛教丛林改革与佛学诤辨之研究  以憨山德清的改革生涯为中心.html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