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禅学思想史5  中国部4</w:t>
      </w:r>
    </w:p>
    <w:p>
      <w:r>
        <w:rPr>
          <w:rFonts w:ascii="宋体" w:hAnsi="宋体" w:eastAsia="宋体"/>
          <w:sz w:val="24"/>
        </w:rPr>
        <w:t>忽滑谷快天著；郭敏俊译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禅学思想史5  中国部4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忽滑谷快天著；郭敏俊译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本书出售、求购地址：https://www.jiaokey.com/book/detail/13012971.html</w:t>
      </w:r>
    </w:p>
    <w:p>
      <w:r>
        <w:t>更多相关图书推荐：https://www.jiaokey.com</w:t>
      </w:r>
    </w:p>
    <w:p>
      <w:r>
        <w:t>忽滑谷快天著；郭敏俊译 其他作品：https://www.jiaokey.com/tag/忽滑谷快天著；郭敏俊译.html</w:t>
      </w:r>
    </w:p>
    <w:p>
      <w:r>
        <w:t>大千出版社 出版图书：https://www.jiaokey.com/tag/大千出版社.html</w:t>
      </w:r>
    </w:p>
    <w:p>
      <w:r>
        <w:t>关键词搜索：https://www.jiaokey.com/tag/禅学思想史5  中国部4.html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