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500罗汉图谱</w:t>
      </w:r>
    </w:p>
    <w:p>
      <w:r>
        <w:rPr>
          <w:rFonts w:ascii="宋体" w:hAnsi="宋体" w:eastAsia="宋体"/>
          <w:sz w:val="24"/>
        </w:rPr>
        <w:t>王成编著；李枫临摹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500罗汉图谱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王成编著；李枫临摹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本书出售、求购地址：https://www.jiaokey.com/book/detail/13012938.html</w:t>
      </w:r>
    </w:p>
    <w:p>
      <w:r>
        <w:t>更多相关图书推荐：https://www.jiaokey.com</w:t>
      </w:r>
    </w:p>
    <w:p>
      <w:r>
        <w:t>王成编著；李枫临摹 其他作品：https://www.jiaokey.com/tag/王成编著；李枫临摹.html</w:t>
      </w:r>
    </w:p>
    <w:p>
      <w:r>
        <w:t>常春树书坊 出版图书：https://www.jiaokey.com/tag/常春树书坊.html</w:t>
      </w:r>
    </w:p>
    <w:p>
      <w:r>
        <w:t>关键词搜索：https://www.jiaokey.com/tag/500罗汉图谱.html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