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冀南抗日英烈传</w:t>
      </w:r>
    </w:p>
    <w:p>
      <w:r>
        <w:rPr>
          <w:rFonts w:ascii="宋体" w:hAnsi="宋体" w:eastAsia="宋体"/>
          <w:sz w:val="24"/>
        </w:rPr>
        <w:t>中共邢台市委党史研究室编；王银翠编文；周申，施胜辰，陈建新等绘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冀南抗日英烈传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中共邢台市委党史研究室编；王银翠编文；周申，施胜辰，陈建新等绘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本书出售、求购地址：https://www.jiaokey.com/book/detail/13012045.html</w:t>
      </w:r>
    </w:p>
    <w:p>
      <w:r>
        <w:t>更多相关图书推荐：https://www.jiaokey.com</w:t>
      </w:r>
    </w:p>
    <w:p>
      <w:r>
        <w:t>中共邢台市委党史研究室编；王银翠编文；周申，施胜辰，陈建新等绘 其他作品：https://www.jiaokey.com/tag/中共邢台市委党史研究室编；王银翠编文；周申，施胜辰，陈建新等绘.html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关键词搜索：https://www.jiaokey.com/tag/冀南抗日英烈传.html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