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心晴指引</w:t>
      </w:r>
    </w:p>
    <w:p>
      <w:r>
        <w:rPr>
          <w:rFonts w:ascii="宋体" w:hAnsi="宋体" w:eastAsia="宋体"/>
          <w:sz w:val="24"/>
        </w:rPr>
        <w:t>吴文源，季建林，司天梅编著；张明园顾问；冯威秘书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心晴指引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吴文源，季建林，司天梅编著；张明园顾问；冯威秘书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本书出售、求购地址：https://www.jiaokey.com/book/detail/13011810.html</w:t>
      </w:r>
    </w:p>
    <w:p>
      <w:r>
        <w:t>更多相关图书推荐：https://www.jiaokey.com</w:t>
      </w:r>
    </w:p>
    <w:p>
      <w:r>
        <w:t>吴文源，季建林，司天梅编著；张明园顾问；冯威秘书 其他作品：https://www.jiaokey.com/tag/吴文源，季建林，司天梅编著；张明园顾问；冯威秘书.html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关键词搜索：https://www.jiaokey.com/tag/心晴指引.html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