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特种淡水养殖指南</w:t>
      </w:r>
    </w:p>
    <w:p>
      <w:r>
        <w:rPr>
          <w:rFonts w:ascii="宋体" w:hAnsi="宋体" w:eastAsia="宋体"/>
          <w:sz w:val="24"/>
        </w:rPr>
        <w:t>宋憬愚主编；潘顺林，鹿海锋，李晓红等副主编；于明泉，周峥，王明东等参编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特种淡水养殖指南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宋憬愚主编；潘顺林，鹿海锋，李晓红等副主编；于明泉，周峥，王明东等参编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本书出售、求购地址：https://www.jiaokey.com/book/detail/13011458.html</w:t>
      </w:r>
    </w:p>
    <w:p>
      <w:r>
        <w:t>更多相关图书推荐：https://www.jiaokey.com</w:t>
      </w:r>
    </w:p>
    <w:p>
      <w:r>
        <w:t>宋憬愚主编；潘顺林，鹿海锋，李晓红等副主编；于明泉，周峥，王明东等参编 其他作品：https://www.jiaokey.com/tag/宋憬愚主编；潘顺林，鹿海锋，李晓红等副主编；于明泉，周峥，王明东等参编.html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关键词搜索：https://www.jiaokey.com/tag/特种淡水养殖指南.html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