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穷人缺什么，富人凭什么大全集</w:t>
      </w:r>
    </w:p>
    <w:p>
      <w:r>
        <w:rPr>
          <w:rFonts w:ascii="宋体" w:hAnsi="宋体" w:eastAsia="宋体"/>
          <w:sz w:val="24"/>
        </w:rPr>
        <w:t>文若愚，范海涛编著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穷人缺什么，富人凭什么大全集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文若愚，范海涛编著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本书出售、求购地址：https://www.jiaokey.com/book/detail/13011269.html</w:t>
      </w:r>
    </w:p>
    <w:p>
      <w:r>
        <w:t>更多相关图书推荐：https://www.jiaokey.com</w:t>
      </w:r>
    </w:p>
    <w:p>
      <w:r>
        <w:t>文若愚，范海涛编著 其他作品：https://www.jiaokey.com/tag/文若愚，范海涛编著.html</w:t>
      </w:r>
    </w:p>
    <w:p>
      <w:r>
        <w:t>云南人民出版社 出版图书：https://www.jiaokey.com/tag/云南人民出版社.html</w:t>
      </w:r>
    </w:p>
    <w:p>
      <w:r>
        <w:t>关键词搜索：https://www.jiaokey.com/tag/穷人缺什么，富人凭什么大全集.html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