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青少版</w:t>
      </w:r>
    </w:p>
    <w:p>
      <w:r>
        <w:rPr>
          <w:rFonts w:ascii="宋体" w:hAnsi="宋体" w:eastAsia="宋体"/>
          <w:sz w:val="24"/>
        </w:rPr>
        <w:t>（清）蒲松龄著；苏尚耀改写；林鸿尧插图；陈葆文导读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（清）蒲松龄著；苏尚耀改写；林鸿尧插图；陈葆文导读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本书出售、求购地址：https://www.jiaokey.com/book/detail/13011048.html</w:t>
      </w:r>
    </w:p>
    <w:p>
      <w:r>
        <w:t>更多相关图书推荐：https://www.jiaokey.com</w:t>
      </w:r>
    </w:p>
    <w:p>
      <w:r>
        <w:t>（清）蒲松龄著；苏尚耀改写；林鸿尧插图；陈葆文导读 其他作品：https://www.jiaokey.com/tag/（清）蒲松龄著；苏尚耀改写；林鸿尧插图；陈葆文导读.html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关键词搜索：https://www.jiaokey.com/tag/聊斋志异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