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固定资产与无形资产会计</w:t>
      </w:r>
    </w:p>
    <w:p>
      <w:r>
        <w:rPr>
          <w:rFonts w:ascii="宋体" w:hAnsi="宋体" w:eastAsia="宋体"/>
          <w:sz w:val="24"/>
        </w:rPr>
        <w:t>毛波军，何丽主编；杨相栋，苗成栋，张复宏等副主编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固定资产与无形资产会计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毛波军，何丽主编；杨相栋，苗成栋，张复宏等副主编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本书出售、求购地址：https://www.jiaokey.com/book/detail/13010484.html</w:t>
      </w:r>
    </w:p>
    <w:p>
      <w:r>
        <w:t>更多相关图书推荐：https://www.jiaokey.com</w:t>
      </w:r>
    </w:p>
    <w:p>
      <w:r>
        <w:t>毛波军，何丽主编；杨相栋，苗成栋，张复宏等副主编 其他作品：https://www.jiaokey.com/tag/毛波军，何丽主编；杨相栋，苗成栋，张复宏等副主编.html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关键词搜索：https://www.jiaokey.com/tag/固定资产与无形资产会计.html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