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</w:t>
      </w:r>
    </w:p>
    <w:p>
      <w:r>
        <w:rPr>
          <w:rFonts w:ascii="宋体" w:hAnsi="宋体" w:eastAsia="宋体"/>
          <w:sz w:val="24"/>
        </w:rPr>
        <w:t>侯全利主编；谢红涛副主编；肖莉，李智辉，石然等参编；侯广旭，李树魁主审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侯全利主编；谢红涛副主编；肖莉，李智辉，石然等参编；侯广旭，李树魁主审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本书出售、求购地址：https://www.jiaokey.com/book/detail/13009724.html</w:t>
      </w:r>
    </w:p>
    <w:p>
      <w:r>
        <w:t>更多相关图书推荐：https://www.jiaokey.com</w:t>
      </w:r>
    </w:p>
    <w:p>
      <w:r>
        <w:t>侯全利主编；谢红涛副主编；肖莉，李智辉，石然等参编；侯广旭，李树魁主审 其他作品：https://www.jiaokey.com/tag/侯全利主编；谢红涛副主编；肖莉，李智辉，石然等参编；侯广旭，李树魁主审.html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