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弱势族群议题省思与对策</w:t>
      </w:r>
    </w:p>
    <w:p>
      <w:r>
        <w:rPr>
          <w:rFonts w:ascii="宋体" w:hAnsi="宋体" w:eastAsia="宋体"/>
          <w:sz w:val="24"/>
        </w:rPr>
        <w:t>玄奘大学社会科学院教育人力资源与发展学系主编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弱势族群议题省思与对策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玄奘大学社会科学院教育人力资源与发展学系主编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本书出售、求购地址：https://www.jiaokey.com/book/detail/13007764.html</w:t>
      </w:r>
    </w:p>
    <w:p>
      <w:r>
        <w:t>更多相关图书推荐：https://www.jiaokey.com</w:t>
      </w:r>
    </w:p>
    <w:p>
      <w:r>
        <w:t>玄奘大学社会科学院教育人力资源与发展学系主编 其他作品：https://www.jiaokey.com/tag/玄奘大学社会科学院教育人力资源与发展学系主编.html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关键词搜索：https://www.jiaokey.com/tag/弱势族群议题省思与对策.html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