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“中华文化复兴运动推行委员会”之研究（1966-1975）统治正当性的建立与转变</w:t>
      </w:r>
    </w:p>
    <w:p>
      <w:r>
        <w:rPr>
          <w:rFonts w:ascii="宋体" w:hAnsi="宋体" w:eastAsia="宋体"/>
          <w:sz w:val="24"/>
        </w:rPr>
        <w:t>林果显著；国立编译馆主编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“中华文化复兴运动推行委员会”之研究（1966-1975）统治正当性的建立与转变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林果显著；国立编译馆主编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本书出售、求购地址：https://www.jiaokey.com/book/detail/13007745.html</w:t>
      </w:r>
    </w:p>
    <w:p>
      <w:r>
        <w:t>更多相关图书推荐：https://www.jiaokey.com</w:t>
      </w:r>
    </w:p>
    <w:p>
      <w:r>
        <w:t>林果显著；国立编译馆主编 其他作品：https://www.jiaokey.com/tag/林果显著；国立编译馆主编.html</w:t>
      </w:r>
    </w:p>
    <w:p>
      <w:r>
        <w:t>稻乡出版社 出版图书：https://www.jiaokey.com/tag/稻乡出版社.html</w:t>
      </w:r>
    </w:p>
    <w:p>
      <w:r>
        <w:t>关键词搜索：https://www.jiaokey.com/tag/“中华文化复兴运动推行委员会”之研究（1966-1975）统治正当性的建立与转变.html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