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书名：汉唐宋明朋党的形成原因</w:t>
      </w:r>
    </w:p>
    <w:p>
      <w:r>
        <w:t>作者：雷飞龙著</w:t>
      </w:r>
    </w:p>
    <w:p>
      <w:r>
        <w:t>出版社：韦伯文化国际出版有限公司</w:t>
      </w:r>
    </w:p>
    <w:p>
      <w:r>
        <w:t>出版日期：2002</w:t>
      </w:r>
    </w:p>
    <w:p>
      <w:r>
        <w:t>总页数：390</w:t>
      </w:r>
    </w:p>
    <w:p>
      <w:r>
        <w:t>更多请访问教客网: www.jiaokey.com</w:t>
      </w:r>
    </w:p>
    <w:p>
      <w:r>
        <w:t>汉唐宋明朋党的形成原因 评论地址：https://www.jiaokey.com/book/detail/13007705.html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