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Why？快乐学科学  4</w:t>
      </w:r>
    </w:p>
    <w:p>
      <w:r>
        <w:rPr>
          <w:rFonts w:ascii="宋体" w:hAnsi="宋体" w:eastAsia="宋体"/>
          <w:sz w:val="24"/>
        </w:rPr>
        <w:t>（韩）金南吉编文；（韩）图片马车工作室绘图；（韩）金基明审读；付文慧翻译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（韩）金南吉编文；（韩）图片马车工作室绘图；（韩）金基明审读；付文慧翻译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本书出售、求购地址：https://www.jiaokey.com/book/detail/13007136.html</w:t>
      </w:r>
    </w:p>
    <w:p>
      <w:r>
        <w:t>更多相关图书推荐：https://www.jiaokey.com</w:t>
      </w:r>
    </w:p>
    <w:p>
      <w:r>
        <w:t>（韩）金南吉编文；（韩）图片马车工作室绘图；（韩）金基明审读；付文慧翻译 其他作品：https://www.jiaokey.com/tag/（韩）金南吉编文；（韩）图片马车工作室绘图；（韩）金基明审读；付文慧翻译.html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