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聪明的小孩问不倒  奇问妙答500题  动物·植物卷</w:t>
      </w:r>
    </w:p>
    <w:p>
      <w:r>
        <w:rPr>
          <w:rFonts w:ascii="宋体" w:hAnsi="宋体" w:eastAsia="宋体"/>
          <w:sz w:val="24"/>
        </w:rPr>
        <w:t>德国布洛克豪斯编辑部编；李蕊，桂春梅，王剑丽等译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聪明的小孩问不倒  奇问妙答500题  动物·植物卷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德国布洛克豪斯编辑部编；李蕊，桂春梅，王剑丽等译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本书出售、求购地址：https://www.jiaokey.com/book/detail/13007129.html</w:t>
      </w:r>
    </w:p>
    <w:p>
      <w:r>
        <w:t>更多相关图书推荐：https://www.jiaokey.com</w:t>
      </w:r>
    </w:p>
    <w:p>
      <w:r>
        <w:t>德国布洛克豪斯编辑部编；李蕊，桂春梅，王剑丽等译 其他作品：https://www.jiaokey.com/tag/德国布洛克豪斯编辑部编；李蕊，桂春梅，王剑丽等译.html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关键词搜索：https://www.jiaokey.com/tag/聪明的小孩问不倒  奇问妙答500题  动物·植物卷.html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