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动画中国  大闹天宫卷</w:t>
      </w:r>
    </w:p>
    <w:p>
      <w:r>
        <w:rPr>
          <w:rFonts w:ascii="宋体" w:hAnsi="宋体" w:eastAsia="宋体"/>
          <w:sz w:val="24"/>
        </w:rPr>
        <w:t>上海美术电影制片厂原著；长风改写；大嘴蛙卡通绘制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动画中国  大闹天宫卷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上海美术电影制片厂原著；长风改写；大嘴蛙卡通绘制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本书出售、求购地址：https://www.jiaokey.com/book/detail/13006941.html</w:t>
      </w:r>
    </w:p>
    <w:p>
      <w:r>
        <w:t>更多相关图书推荐：https://www.jiaokey.com</w:t>
      </w:r>
    </w:p>
    <w:p>
      <w:r>
        <w:t>上海美术电影制片厂原著；长风改写；大嘴蛙卡通绘制 其他作品：https://www.jiaokey.com/tag/上海美术电影制片厂原著；长风改写；大嘴蛙卡通绘制.html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关键词搜索：https://www.jiaokey.com/tag/动画中国  大闹天宫卷.html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