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早起计划</w:t>
      </w:r>
    </w:p>
    <w:p>
      <w:r>
        <w:rPr>
          <w:rFonts w:ascii="宋体" w:hAnsi="宋体" w:eastAsia="宋体"/>
          <w:sz w:val="24"/>
        </w:rPr>
        <w:t>现代情报工学研究会著；上砚编译小组译；施景元编辑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现代情报工学研究会著；上砚编译小组译；施景元编辑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本书出售、求购地址：https://www.jiaokey.com/book/detail/13005503.html</w:t>
      </w:r>
    </w:p>
    <w:p>
      <w:r>
        <w:t>更多相关图书推荐：https://www.jiaokey.com</w:t>
      </w:r>
    </w:p>
    <w:p>
      <w:r>
        <w:t>现代情报工学研究会著；上砚编译小组译；施景元编辑 其他作品：https://www.jiaokey.com/tag/现代情报工学研究会著；上砚编译小组译；施景元编辑.html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关键词搜索：https://www.jiaokey.com/tag/早起计划.html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