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2000年生活预言</w:t>
      </w:r>
    </w:p>
    <w:p>
      <w:r>
        <w:rPr>
          <w:rFonts w:ascii="宋体" w:hAnsi="宋体" w:eastAsia="宋体"/>
          <w:sz w:val="24"/>
        </w:rPr>
        <w:t>杨淑惠主编；江瑞玲，汤茹君编辑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2000年生活预言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杨淑惠主编；江瑞玲，汤茹君编辑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本书出售、求购地址：https://www.jiaokey.com/book/detail/13005425.html</w:t>
      </w:r>
    </w:p>
    <w:p>
      <w:r>
        <w:t>更多相关图书推荐：https://www.jiaokey.com</w:t>
      </w:r>
    </w:p>
    <w:p>
      <w:r>
        <w:t>杨淑惠主编；江瑞玲，汤茹君编辑 其他作品：https://www.jiaokey.com/tag/杨淑惠主编；江瑞玲，汤茹君编辑.html</w:t>
      </w:r>
    </w:p>
    <w:p>
      <w:r>
        <w:t>金钱出版社 出版图书：https://www.jiaokey.com/tag/金钱出版社.html</w:t>
      </w:r>
    </w:p>
    <w:p>
      <w:r>
        <w:t>关键词搜索：https://www.jiaokey.com/tag/2000年生活预言.html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