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西方名画欣赏</w:t>
      </w:r>
    </w:p>
    <w:p>
      <w:r>
        <w:rPr>
          <w:rFonts w:ascii="宋体" w:hAnsi="宋体" w:eastAsia="宋体"/>
          <w:sz w:val="24"/>
        </w:rPr>
        <w:t>颜海强丛书主编；颜海强，于薇本册主编；徐斌，颜海强，于薇等编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西方名画欣赏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颜海强丛书主编；颜海强，于薇本册主编；徐斌，颜海强，于薇等编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本书出售、求购地址：https://www.jiaokey.com/book/detail/13004216.html</w:t>
      </w:r>
    </w:p>
    <w:p>
      <w:r>
        <w:t>更多相关图书推荐：https://www.jiaokey.com</w:t>
      </w:r>
    </w:p>
    <w:p>
      <w:r>
        <w:t>颜海强丛书主编；颜海强，于薇本册主编；徐斌，颜海强，于薇等编 其他作品：https://www.jiaokey.com/tag/颜海强丛书主编；颜海强，于薇本册主编；徐斌，颜海强，于薇等编.html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关键词搜索：https://www.jiaokey.com/tag/西方名画欣赏.html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