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点击专项  高中数学  导数及其应用  复数</w:t>
      </w:r>
    </w:p>
    <w:p>
      <w:r>
        <w:rPr>
          <w:rFonts w:ascii="宋体" w:hAnsi="宋体" w:eastAsia="宋体"/>
          <w:sz w:val="24"/>
        </w:rPr>
        <w:t>王春花主编；九微微，腾飞，于黎春等编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点击专项  高中数学  导数及其应用  复数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王春花主编；九微微，腾飞，于黎春等编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本书出售、求购地址：https://www.jiaokey.com/book/detail/13004132.html</w:t>
      </w:r>
    </w:p>
    <w:p>
      <w:r>
        <w:t>更多相关图书推荐：https://www.jiaokey.com</w:t>
      </w:r>
    </w:p>
    <w:p>
      <w:r>
        <w:t>王春花主编；九微微，腾飞，于黎春等编 其他作品：https://www.jiaokey.com/tag/王春花主编；九微微，腾飞，于黎春等编.html</w:t>
      </w:r>
    </w:p>
    <w:p>
      <w:r>
        <w:t>延吉：延边大学出版社 出版图书：https://www.jiaokey.com/tag/延吉：延边大学出版社.html</w:t>
      </w:r>
    </w:p>
    <w:p>
      <w:r>
        <w:t>关键词搜索：https://www.jiaokey.com/tag/点击专项  高中数学  导数及其应用  复数.html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