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  1  卷23-26</w:t>
      </w:r>
    </w:p>
    <w:p>
      <w:r>
        <w:rPr>
          <w:rFonts w:ascii="宋体" w:hAnsi="宋体" w:eastAsia="宋体"/>
          <w:sz w:val="24"/>
        </w:rPr>
        <w:t>（秦）吕不韦撰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  1  卷23-26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（秦）吕不韦撰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本书出售、求购地址：https://www.jiaokey.com/book/detail/13003153.html</w:t>
      </w:r>
    </w:p>
    <w:p>
      <w:r>
        <w:t>更多相关图书推荐：https://www.jiaokey.com</w:t>
      </w:r>
    </w:p>
    <w:p>
      <w:r>
        <w:t>（秦）吕不韦撰 其他作品：https://www.jiaokey.com/tag/（秦）吕不韦撰.html</w:t>
      </w:r>
    </w:p>
    <w:p>
      <w:r>
        <w:t>上海中华书局 出版图书：https://www.jiaokey.com/tag/上海中华书局.html</w:t>
      </w:r>
    </w:p>
    <w:p>
      <w:r>
        <w:t>关键词搜索：https://www.jiaokey.com/tag/南村辍耕录  1  卷23-26.html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