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内科急危重症救治关键</w:t>
      </w:r>
    </w:p>
    <w:p>
      <w:r>
        <w:rPr>
          <w:rFonts w:ascii="宋体" w:hAnsi="宋体" w:eastAsia="宋体"/>
          <w:sz w:val="24"/>
        </w:rPr>
        <w:t>王荣英，霍书花，苏建玲主编；王霞，王慰，曹雪滨等副主编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内科急危重症救治关键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王荣英，霍书花，苏建玲主编；王霞，王慰，曹雪滨等副主编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本书出售、求购地址：https://www.jiaokey.com/book/detail/13002358.html</w:t>
      </w:r>
    </w:p>
    <w:p>
      <w:r>
        <w:t>更多相关图书推荐：https://www.jiaokey.com</w:t>
      </w:r>
    </w:p>
    <w:p>
      <w:r>
        <w:t>王荣英，霍书花，苏建玲主编；王霞，王慰，曹雪滨等副主编 其他作品：https://www.jiaokey.com/tag/王荣英，霍书花，苏建玲主编；王霞，王慰，曹雪滨等副主编.html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关键词搜索：https://www.jiaokey.com/tag/内科急危重症救治关键.html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