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澳洲监察使制度之运作</w:t>
      </w:r>
    </w:p>
    <w:p>
      <w:r>
        <w:rPr>
          <w:rFonts w:ascii="宋体" w:hAnsi="宋体" w:eastAsia="宋体"/>
          <w:sz w:val="24"/>
        </w:rPr>
        <w:t>陈金记，陈燕卿编著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澳洲监察使制度之运作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陈金记，陈燕卿编著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本书出售、求购地址：https://www.jiaokey.com/book/detail/13002105.html</w:t>
      </w:r>
    </w:p>
    <w:p>
      <w:r>
        <w:t>更多相关图书推荐：https://www.jiaokey.com</w:t>
      </w:r>
    </w:p>
    <w:p>
      <w:r>
        <w:t>陈金记，陈燕卿编著 其他作品：https://www.jiaokey.com/tag/陈金记，陈燕卿编著.html</w:t>
      </w:r>
    </w:p>
    <w:p>
      <w:r>
        <w:t>监察院 出版图书：https://www.jiaokey.com/tag/监察院.html</w:t>
      </w:r>
    </w:p>
    <w:p>
      <w:r>
        <w:t>关键词搜索：https://www.jiaokey.com/tag/澳洲监察使制度之运作.html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