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可编程序控制器技术与应用</w:t>
      </w:r>
    </w:p>
    <w:p>
      <w:r>
        <w:rPr>
          <w:rFonts w:ascii="宋体" w:hAnsi="宋体" w:eastAsia="宋体"/>
          <w:sz w:val="24"/>
        </w:rPr>
        <w:t>刘守操主编；赵考臻，刘彦鹂副主编；李金文，张雷刚参编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可编程序控制器技术与应用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刘守操主编；赵考臻，刘彦鹂副主编；李金文，张雷刚参编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本书出售、求购地址：https://www.jiaokey.com/book/detail/13002003.html</w:t>
      </w:r>
    </w:p>
    <w:p>
      <w:r>
        <w:t>更多相关图书推荐：https://www.jiaokey.com</w:t>
      </w:r>
    </w:p>
    <w:p>
      <w:r>
        <w:t>刘守操主编；赵考臻，刘彦鹂副主编；李金文，张雷刚参编 其他作品：https://www.jiaokey.com/tag/刘守操主编；赵考臻，刘彦鹂副主编；李金文，张雷刚参编.html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关键词搜索：https://www.jiaokey.com/tag/可编程序控制器技术与应用.html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